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Утвержден 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постановлением администрации 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  </w:t>
      </w:r>
      <w:r>
        <w:rPr>
          <w:rFonts w:cs="Times New Roman" w:ascii="Times New Roman" w:hAnsi="Times New Roman"/>
          <w:sz w:val="24"/>
          <w:szCs w:val="24"/>
        </w:rPr>
        <w:t>30</w:t>
      </w:r>
      <w:r>
        <w:rPr>
          <w:rFonts w:cs="Times New Roman" w:ascii="Times New Roman" w:hAnsi="Times New Roman"/>
          <w:sz w:val="24"/>
          <w:szCs w:val="24"/>
        </w:rPr>
        <w:t xml:space="preserve">.09.2025 № </w:t>
      </w:r>
      <w:r>
        <w:rPr>
          <w:rFonts w:cs="Times New Roman" w:ascii="Times New Roman" w:hAnsi="Times New Roman"/>
          <w:sz w:val="24"/>
          <w:szCs w:val="24"/>
        </w:rPr>
        <w:t>657</w:t>
      </w: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spacing w:before="0" w:after="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СВОДНЫЙ ОТЧЕТ </w:t>
        <w:br/>
        <w:t>об итогах социально-экономического развития Тугулымского городского округа за 2024 год</w:t>
      </w:r>
    </w:p>
    <w:tbl>
      <w:tblPr>
        <w:tblStyle w:val="a3"/>
        <w:tblW w:w="1456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856"/>
        <w:gridCol w:w="6089"/>
        <w:gridCol w:w="1559"/>
        <w:gridCol w:w="1212"/>
        <w:gridCol w:w="1197"/>
        <w:gridCol w:w="16"/>
        <w:gridCol w:w="1212"/>
        <w:gridCol w:w="1212"/>
        <w:gridCol w:w="1214"/>
      </w:tblGrid>
      <w:tr>
        <w:trPr>
          <w:tblHeader w:val="true"/>
        </w:trPr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Номер строки</w:t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Показатели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Единицы измерения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Контрольное значение  на отчетный 2024 год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lang w:val="ru-RU" w:eastAsia="en-US" w:bidi="ar-SA"/>
              </w:rPr>
              <w:t>Фактическое значение за год, предшествующий отчетному году (2023год)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lang w:val="ru-RU" w:eastAsia="en-US" w:bidi="ar-SA"/>
              </w:rPr>
              <w:t>Фактическое значение за отчетный год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lang w:val="ru-RU" w:eastAsia="en-US" w:bidi="ar-SA"/>
              </w:rPr>
              <w:t>(2024 год)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lang w:val="ru-RU" w:eastAsia="en-US" w:bidi="ar-SA"/>
              </w:rPr>
              <w:t>Процентов достижения  контрольного значения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lang w:val="ru-RU" w:eastAsia="en-US" w:bidi="ar-SA"/>
              </w:rPr>
              <w:t>(гр. 6/гр4*100)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lang w:val="ru-RU" w:eastAsia="en-US" w:bidi="ar-SA"/>
              </w:rPr>
              <w:t>Процентов к предыдущему году (гр. 6 / гр. 5 * 100)</w:t>
            </w:r>
          </w:p>
        </w:tc>
      </w:tr>
      <w:tr>
        <w:trPr>
          <w:tblHeader w:val="true"/>
        </w:trPr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Развитие человеческого потенциала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Демографическая ситуация, семья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1. Показатели демографического развития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1.1.</w:t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Численность постоянного населения 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17402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17096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родившихся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родившихся на 1000 человек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умерших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376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88,0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умерших на 1000 человек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Естественный прирост (убыль) населения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-160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-237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-182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113,7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76,8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Естественный прирост (убыль) населения на 1000 человек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-9,35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-13,6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-10,6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113,4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77,9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1.8.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Миграционный прирост (убыль) населения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-70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-62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-158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225,7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254,8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прибывших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580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571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592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выбывших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633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115,4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118,5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зарегистрированных браков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92,0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зарегистрированных браков на 1000 человек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93,0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91,5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зарегистрированных разводов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111,9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зарегистрированных разводов на 1000 человек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Отношение числа браков к числу разводов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1,17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0,97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82,9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80,8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2. Возрастная структура населения на начало года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2.1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3425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3313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2.2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(от общей численности населения)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2.3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постоянного населения трудоспособного возраста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8800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8740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8818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2.4.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(от общей численности населения)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51,5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51,6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2.5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5237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4965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2.6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(от общей численности населения)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1.2.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Здравоохранение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3. Медико-демографические показатели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Смертность в трудоспособном возрасте (на 100 тыс. человек)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417,5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1533,9               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1111,4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266,2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72,4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649,4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1246,9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1210,8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186,4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3.3.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Смертность от новообразований (на 100 тыс. человек)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223,4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379,2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286,6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128,2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3.4.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Материнская смертность (на 100 тыс. детей, родившихся живыми)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3.5.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Младенческая смертность (на 1000 детей, родившихся живыми)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4,2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171,4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3.6.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Детская смертность (на 1000 детей в возрасте до 17 лет)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0,475  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1,05 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1,08 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Заболеваемость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заболеваемость (на 1000 человек)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1342,0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1436,6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первичная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630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633,6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630,8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3.9.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заболеваемость детей (на 1000 человек в возрасте до 17 лет)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1241,2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1607,2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первичная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1101,5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1329,8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заболеваемость злокачественными новообразованиями (на 100 тыс. человек)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2830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2844,5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3269,7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115,5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первичная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427,0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137,7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135,1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3.13.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заболеваемость туберкулезом  (на 100 тыс. человек)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144,1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128,7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91,9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первичная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91,9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38,2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заболеваемость ВИЧ-инфекцией (на 100 тыс. человек)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1356,2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1245,9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91,8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первичная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69,0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179,8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169,4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заболеваемость артериальной гипертонией (на 1000 человек) (взрослое население)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первичная (взрослое население)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3.19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Первичная заболеваемость острым инфарктом миокарда (на 1000 человек) (взрослое население)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случаев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78,9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3.20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65,0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66,8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64,9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4. Показатели работы учреждений здравоохранения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Стационарное обслуживание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больничных учреждений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больных, пролеченных в стационаре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2229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2363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4.3.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коек в круглосуточном стационаре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4.4.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Работа койки в стационаре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дней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220,3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220,3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228,7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дней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Амбулаторно-поликлиническое обслуживание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4.6.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Проектная мощность амбулаторно-поликлинических учреждений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посещений в смену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посещений в год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172,8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172,8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0,660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0,661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0,611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92,6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92,4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подстанций скорой медицинской помощи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обслуженных вызовов скорой медицинской помощи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вызовов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2,585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2,585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2,628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минут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Медицинские кадры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врачей, повысивших квалификацию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4.18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медсестер, повысивших квалификацию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5. Профилактика зависимостей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лиц, состоящих на учете с диагнозом "наркомания"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113,7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1.3.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Образование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6. Показатели развития системы образования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Дошкольное образование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85,0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93,4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Начальное общее, основное общее, среднее общее образование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2920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2920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2894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549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выпускников 11-х классов, удостоенных медали "За особые успехи в учении", в общей численности выпускников 11-х классов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172,4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Прием в дневные общеобразовательные учреждения всех форм собственности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465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87,3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1-й класс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88,3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10-й класс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83,9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выпускников дневных общеобразовательных учреждений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103,3</w:t>
            </w:r>
          </w:p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130,7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9-х классов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131,4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11-х классов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128,9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1 - 4-х классах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5 - 9-х классах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10 - 11-х классах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6.19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6.20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вечерних (сменных) общеобразовательных учреждений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Дополнительное образование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6.21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6.22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1921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2637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131,8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137,3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7. Педагогические кадры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8. Оздоровительные учреждения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2390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2520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1223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528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1.4.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Культура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9. Показатели развития сферы культуры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Предоставление образовательных услуг в сфере культуры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получающих дошкольное образование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получающих общее образование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получающих дополнительное образование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за счет бюджетных средств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 платной основе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Театры и учреждения, ведущие профессиональную театральную деятельность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мест в собственных 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Культурно-досуговые учреждения (центры культуры и искусства, культурно-досуговые центры)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3022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3468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126,1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114,76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218000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214550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292104</w:t>
            </w:r>
          </w:p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133,9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136,1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Кинотеатры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киносеансов в кинотеатрах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1500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66,7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мест в кинотеатрах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кинозалов в кинотеатрах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9.19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кинотеатров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Музеи и учреждения, ведущие профессиональную музейную деятельность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посетителей музеев (включая филиалы)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15300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13760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21860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142,9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158,8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передвижных музейных выставок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музеев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136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Библиотечное обслуживание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Книжный фонд библиотек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экземпляров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116,007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115,938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экземпляров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5,619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5,026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экземпляров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5,681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5,095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экземпляров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3,448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3,519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общедоступных библиотек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9.29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библиотечных информационных центров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10. Кадры в сфере культуры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 высшей и первой категорий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1.5.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2128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Физическая культура и спорт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11. Показатели развития физической культуры и спорта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занимающихся физической культурой и спортом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9912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спортивных сооружений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спортивных залов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плавательных бассейнов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стадионов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крытых спортивных объектов с искусственным льдом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лыжных баз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манежей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Единовременная пропускная способность спортивных сооружений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 в час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1180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построенных, реконструированных и отремонтированных плоскостных спортивных сооружений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вновь построенных плоскостных спортивных сооружений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 спортивных дворовых площадок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 спортивных дворовых площадок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Площадь плоскостных спортивных сооружений (на конец года)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20336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20336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20336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Развитие детско-юношеского спорта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11.19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9536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9912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Проведение спортивных физкультурно-оздоровительных мероприятий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Проведение городских физкультурно-массовых мероприятий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Проведение городских спортивных соревнований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11.25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Проведение районных физкультурно-спортивных мероприятий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11.26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8925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9869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1.6.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832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Молодежная политика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928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12. Показатели развития сферы молодежной политики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молодых людей, пользующихся услугами учреждений, реализующих государственную молодежную политику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84,6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84,6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81,2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81,2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12.7.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156,0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166,0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153,8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Организация отдыха детей в каникулярное время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12.12.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Охват несовершеннолетних граждан сезонными формами занятости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156,0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166,0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12.13.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1.7.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Социальная поддержка и социальное обслуживание населения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13. Показатели системы социального обслуживания населения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учреждений, осуществляющих социальную защиту населения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центров социального обслуживания населения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центров помощи семье и детям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реабилитационных центров для инвалидов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социально-реабилитационных центров для несовершеннолетних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организационно-методических центров социальной помощи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3483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3483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3349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2446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2446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13.12.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13.13.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получивших услуги в учреждениях нестационарного типа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получивших услуги в стационарных отделениях учреждений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73,2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236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14. Количество инвалидов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инвалидов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I группы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II группы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III группы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1.8.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Возможность самореализации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15. Показатели, характеризующие возможность самореализации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Развитие экономического потенциала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2.1.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Общеэкономические показатели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32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16. Основные показатели экономического развития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1490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1384,2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1984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133,1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143,3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добыча полезных ископаемых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обрабатывающие производства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136,2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строительство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1450,0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1155,7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1492,3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129,1</w:t>
            </w:r>
          </w:p>
        </w:tc>
      </w:tr>
      <w:tr>
        <w:trPr>
          <w:trHeight w:val="164" w:hRule="atLeast"/>
        </w:trPr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транспортировка и хранение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119,1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143,3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133,2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добыча полезных ископаемых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обрабатывающие производства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16.13.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16.14.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строительство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16.15.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122,2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16.16.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транспортировка и хранение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16.17.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Инвестиции в основной капитал организаций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205,4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144,1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151,1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73,6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16.18.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142,2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73,7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74,8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16.19.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Сальдированный финансовый результат (прибыль минус убыток)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-6,0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-6,8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113,3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111,5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16.20.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убыточных организаций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16.21.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391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393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2.2.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2032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Потребительский рынок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17. Основные показатели развития потребительского рынка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260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Розничная торговля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17.1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Оборот розничной торговли в действующих ценах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1851,0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1542,6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1968,0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127,6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17.2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127,6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организаций розничной торговли (на конец года)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Торговые площади торгующих организаций без учета рынков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Прирост объектов розничной торговли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Общественное питание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Оборот общественного питания в действующих ценах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предприятий общественного питания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мест на предприятиях общественного питания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1469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1469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1461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528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Платные и бытовые услуги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платных услуг населению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lang w:val="ru-RU" w:bidi="ar-SA"/>
              </w:rPr>
              <w:t>нет данных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нет данных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нет данных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нет данных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нет данных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1,235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1,235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1,243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11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1228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Единовременная вместимость гостиниц (на конец периода)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мест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Ввод новых гостиниц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гостиниц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2.3.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976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Базовые отрасли материального производства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18. Промышленное производство и сельское хозяйство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136,2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добыча полезных ископаемых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обрабатывающие производства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136,2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 в действующих ценах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добыча полезных ископаемых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 в действующих ценах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обрабатывающие производства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 в действующих ценах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18.8.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 в действующих ценах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Сельское хозяйство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18.9.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отгруженных товаров собственного производства, выполненных работ и услуг организаций по виду деятельности "Сельское, лесное хозяйство, охота, рыболовство и рыбоводство"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2.4.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Рынок труда и безработица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19. Основные показатели, характеризующие рынок труда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2727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2805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добыча полезных ископаемых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обрабатывающие производства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lang w:val="ru-RU" w:bidi="ar-SA"/>
              </w:rPr>
              <w:t>нет данных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 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нет данных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нет данных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117,5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области здравоохранения и социальных услуг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образование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915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915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912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области культуры, спорта, организации досуга и развлечений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101,3</w:t>
            </w:r>
          </w:p>
        </w:tc>
      </w:tr>
      <w:tr>
        <w:trPr>
          <w:trHeight w:val="740" w:hRule="atLeast"/>
        </w:trPr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42867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41218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50712</w:t>
              <w:tab/>
              <w:tab/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118,3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добыча полезных ископаемых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обрабатывающие производства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38309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36836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43169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117,2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39856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38323,1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46082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115,6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32160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30923,8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33511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38015,7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36553,6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44578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117,2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121,9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области здравоохранения и социальных услуг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44189,4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42489,8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52289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118,3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образование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45429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37857,4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47193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124,6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области культуры, спорта, организации досуга и развлечений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56028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50934,9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60703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119,2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19.19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113,6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118,2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добыча полезных ископаемых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обрабатывающие производства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117,2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111,8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115,5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126,4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85,7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121,9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117,2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области здравоохранения и социальных услуг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118,4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образование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124,6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области культуры, спорта, организации досуга и развлечений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к предыдущему году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113,1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119,2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Численность безработных граждан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77,7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19.29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Уровень зарегистрированной безработицы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93,7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93,7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19.30.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вакансий на 1 января текущего года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71,5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19.31.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520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379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72,9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19.32.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трудоустроенных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71,5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19.33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 на вакансию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2.5.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Бюджет муниципального образования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20. Исполнение бюджета муниципального образования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Все доходы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1762,7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1298,8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1758,0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99,73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132,3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1) налоговые доходы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402,9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343,8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433,3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126,0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налоги на прибыль, доходы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241,8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207,7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265,8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127,9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 на доходы физических лиц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241,8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208,7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265,8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127,9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105,1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налоги на совокупный доход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35,7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215,0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217,1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единый сельскохозяйственный налог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185,7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налоги на имущество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107,3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налог на имущество физических лиц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122,7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земельный налог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государственная пошлина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164,8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2) неналоговые доходы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57,5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111,9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92,4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133,3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20.19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138,1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41,4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штрафы, санкции, возмещение ущерба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93,3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прочие неналоговые доходы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безвозмездные поступления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1345,0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925,6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130,8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субсидии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278,7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59,63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259,5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93,1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435,2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субвенции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557,6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467,1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560,9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дотации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438,6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348,3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438,6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иные межбюджетные трансферты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70041,0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60436,0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61704,3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88,1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Расходы, в том числе по основным статьям расходов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1814,4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1288,5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1747,7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135,6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общегосударственные вопросы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134,6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119,4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132,3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110,8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20.29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247,3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национальная экономика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172,3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132,3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150,4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87,3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113,7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сельское хозяйство и рыболовство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92,3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транспорт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116,5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дорожное хозяйство (дорожные фонды)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140,3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108,0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86,0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111,7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связь и информатика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122,5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жилищно-коммунальное хозяйство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278,1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77,3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269,7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348,9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жилищное хозяйство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46,3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коммунальное хозяйство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248,4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246,2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755,2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20.39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благоустройство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153,3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охрана окружающей среды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317,4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образование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811,9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660,6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779,8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96,0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118,0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дошкольное образование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214,9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176,4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214,6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99,8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121,6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общее образование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520,9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397,9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489,5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93,9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культура, кинематография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159,4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126,3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158,7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средства массовой информации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здравоохранение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физическая культура и спорт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43,5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414,3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социальная политика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163,6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142,5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162,8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99,5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20.49.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Дефицит (-), профицит (+)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51,7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-10,3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-10,4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2.6.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Информационно-коммуникационные технологии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21. Показатели доступности информационно-телекоммуникационной сети "Интернет" (далее - сеть Интернет)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лиц (домохозяйств), имеющих доступ к сети Интернет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94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22. Предоставление государственных и муниципальных услуг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82,0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80,94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82,74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22.3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минут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Развитие инженерной инфраструктуры и жилищно-коммунального хозяйства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80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23. Коммунальное хозяйство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Протяженность тепловых сетей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километров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31,9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103,9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Протяженность водопроводных сетей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километров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Протяженность сетей водоотведения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километров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повреждений на сетях теплоснабжения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Капитальный ремонт и реконструкция тепловых сетей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километров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1,646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60,8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повреждений на водопроводных сетях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километров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1,0</w:t>
            </w:r>
          </w:p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2,04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0,97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47,5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2,35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23.10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квартир, плата по счетам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2,35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24. Газоснабжение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километров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24.2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километров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25. Электроснабжение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киловатт-часов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62,403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62,403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77,190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123,7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повреждений на электросетях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 подстанциях и трансформаторных подстанциях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 кабельных и воздушных линиях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26. Жилищное хозяйство и жилищная политика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Общий объем жилищного фонда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640,0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634,8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646,1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Обеспеченность жильем на 1 жителя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кв. метров на человека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38,0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37,13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38,4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101,1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Задолженность населения по оплате жилищно-коммунальных услуг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85,558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87,567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85,558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 задолженность более чем за шесть месяцев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площадь капитально отремонтированных жилых домов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2,569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5,343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2,569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48,1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16,382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16,842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16,382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97,2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семья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-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26.9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семей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0,440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0,434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0,451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102,5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26.10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рублей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13,8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13,6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109,4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111,0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26.11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семья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440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441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102,0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26.12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семья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2368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Развитие транспортной инфраструктуры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Ремонт дорог (за счет всех источников финансирования)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         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46,0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21,7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47,2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27.5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Ремонт тротуаров (за счет всех источников финансирования)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0,450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64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28. Городской транспорт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Перевозка пассажиров транспортом общего пользования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поездок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0,060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0,059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0,085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141,7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144,1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маршрутов городского пассажирского транспорта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248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Экология, благоустроенная городская среда, рекреационные зоны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248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выбросов вредных веществ в атмосферу</w:t>
            </w:r>
          </w:p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 том числе: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тонн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стационарными источниками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тонн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передвижными источниками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тонн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0,50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Комплексный индекс загрязнения атмосферы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тонн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29.5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Удельный объем выбросов загрязняющих веществ на одного жителя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тонн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29.6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сброса сточных вод в поверхностные водные объекты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куб.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29.7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сброса загрязненных сточных вод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млн. куб.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29.8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тонн</w:t>
            </w:r>
          </w:p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36,54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36,54 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45,7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29.9.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отходов, направленных на переработку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29.10.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30. Благоустройство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Площадь дорог, на которых выполнялись работы по их содержанию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2962,5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2939,5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2962,5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121,4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30.3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Ремонт колодцев ливневой канализации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Безопасность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31. Правопорядок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31.1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зарегистрированных преступлений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289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259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103,6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89,6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31.2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Уровень преступности среди несовершеннолетних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1,73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360,0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312,1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31.3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Количество раскрытых преступлений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201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175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87,1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31.4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добровольных народных дружин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31.5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31.6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Развитие гражданского общества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6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32. Показатели, характеризующие развитие гражданского общества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32.1.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680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1297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185,3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190,7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32.2.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2032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bidi="ar-SA"/>
              </w:rPr>
              <w:t>Градостроительство, землепользование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1136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33. Ввод в эксплуатацию объектов жилого и нежилого назначения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33.1.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Ввод жилья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7,100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7,764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8,884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125,1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33.2.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тыс. кв. метров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2,500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2,3627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2,6557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112,4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33.3.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кв. метров на человека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0,146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0,135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0,155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106,2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114,8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</w:t>
            </w:r>
          </w:p>
        </w:tc>
        <w:tc>
          <w:tcPr>
            <w:tcW w:w="13711" w:type="dxa"/>
            <w:gridSpan w:val="8"/>
            <w:tcBorders/>
          </w:tcPr>
          <w:p>
            <w:pPr>
              <w:pStyle w:val="Normal"/>
              <w:widowControl/>
              <w:tabs>
                <w:tab w:val="clear" w:pos="708"/>
                <w:tab w:val="left" w:pos="592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Таблица 34. Структура разграниченных земель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34.1.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Земли, находящиеся в федеральной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гектаров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251846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251846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251846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34.2.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в общей площади муниципального образования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75,57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75,57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75,57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34.3.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 них земли сельскохозяйственного назначения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гектаров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69358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69358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69358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34.4.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в общей площади муниципального образования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50,37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50,37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50,37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34.5.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гектаров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3164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3164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3164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34.6.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в общей площади муниципального образования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0,95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0,95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34.7.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Земли, находящиеся в муниципальной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гектаров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48721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51305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48721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34.8.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в общей площади муниципального образования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14,62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15,4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14,62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94,9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34.9.</w:t>
            </w:r>
          </w:p>
        </w:tc>
        <w:tc>
          <w:tcPr>
            <w:tcW w:w="6089" w:type="dxa"/>
            <w:vMerge w:val="restart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Земли, находящиеся в частной собственности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гектаров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29520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26936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29520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34.10.</w:t>
            </w:r>
          </w:p>
        </w:tc>
        <w:tc>
          <w:tcPr>
            <w:tcW w:w="6089" w:type="dxa"/>
            <w:vMerge w:val="continue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процентов в общей площади муниципального образования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8,86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8,86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109,6</w:t>
            </w:r>
          </w:p>
        </w:tc>
      </w:tr>
      <w:tr>
        <w:trPr/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34.11.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юридических лиц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гектаров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13364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10455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13364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127,8</w:t>
            </w:r>
          </w:p>
        </w:tc>
      </w:tr>
      <w:tr>
        <w:trPr>
          <w:trHeight w:val="49" w:hRule="atLeast"/>
        </w:trPr>
        <w:tc>
          <w:tcPr>
            <w:tcW w:w="856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34.12.</w:t>
            </w:r>
          </w:p>
        </w:tc>
        <w:tc>
          <w:tcPr>
            <w:tcW w:w="6089" w:type="dxa"/>
            <w:tcBorders/>
          </w:tcPr>
          <w:p>
            <w:pPr>
              <w:pStyle w:val="ConsPlusNormal"/>
              <w:spacing w:before="0" w:after="0"/>
              <w:jc w:val="start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физических лиц</w:t>
            </w:r>
          </w:p>
        </w:tc>
        <w:tc>
          <w:tcPr>
            <w:tcW w:w="1559" w:type="dxa"/>
            <w:tcBorders/>
          </w:tcPr>
          <w:p>
            <w:pPr>
              <w:pStyle w:val="ConsPlusNormal"/>
              <w:spacing w:before="0" w:after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гектаров</w:t>
            </w:r>
          </w:p>
        </w:tc>
        <w:tc>
          <w:tcPr>
            <w:tcW w:w="1212" w:type="dxa"/>
            <w:tcBorders/>
          </w:tcPr>
          <w:p>
            <w:pPr>
              <w:pStyle w:val="ConsPlusNormal"/>
              <w:spacing w:before="0" w:after="0"/>
              <w:jc w:val="end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16156</w:t>
            </w:r>
          </w:p>
        </w:tc>
        <w:tc>
          <w:tcPr>
            <w:tcW w:w="12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16481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16156</w:t>
            </w:r>
          </w:p>
        </w:tc>
        <w:tc>
          <w:tcPr>
            <w:tcW w:w="1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100,0</w:t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98,03</w:t>
            </w:r>
          </w:p>
        </w:tc>
      </w:tr>
    </w:tbl>
    <w:p>
      <w:pPr>
        <w:pStyle w:val="Normal"/>
        <w:spacing w:before="0" w:after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418" w:right="851" w:gutter="0" w:header="0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99095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99095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48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5dd9"/>
    <w:pPr>
      <w:widowControl/>
      <w:bidi w:val="0"/>
      <w:spacing w:lineRule="auto" w:line="276" w:before="0" w:after="20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semiHidden/>
    <w:qFormat/>
    <w:rsid w:val="00a57cf9"/>
    <w:rPr>
      <w:rFonts w:ascii="Calibri" w:hAnsi="Calibri" w:eastAsia="Times New Roman" w:cs="Calibri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a57cf9"/>
    <w:rPr>
      <w:rFonts w:ascii="Calibri" w:hAnsi="Calibri" w:eastAsia="Times New Roman" w:cs="Calibri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970e8e"/>
    <w:pPr>
      <w:widowControl w:val="fals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semiHidden/>
    <w:unhideWhenUsed/>
    <w:rsid w:val="00a57cf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a57cf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5dd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LibreOffice/25.8.1.1$Linux_X86_64 LibreOffice_project/54047653041915e595ad4e45cccea684809c77b5</Application>
  <AppVersion>15.0000</AppVersion>
  <Pages>32</Pages>
  <Words>6199</Words>
  <Characters>37113</Characters>
  <CharactersWithSpaces>40084</CharactersWithSpaces>
  <Paragraphs>3273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2025-09-18T10:46:00Z</dcterms:created>
  <dc:creator>SNA19</dc:creator>
  <dc:description/>
  <dc:language>ru-RU</dc:language>
  <cp:lastModifiedBy/>
  <cp:lastPrinted>2025-10-01T16:44:55Z</cp:lastPrinted>
  <dcterms:modified xsi:type="dcterms:W3CDTF">2025-10-01T16:51:18Z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